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center"/>
        <w:rPr>
          <w:rStyle w:val="Nessuno"/>
          <w:sz w:val="24"/>
          <w:szCs w:val="24"/>
        </w:rPr>
      </w:pPr>
      <w:r>
        <w:rPr>
          <w:rStyle w:val="Nessuno"/>
          <w:b w:val="1"/>
          <w:bCs w:val="1"/>
          <w:sz w:val="28"/>
          <w:szCs w:val="28"/>
          <w:rtl w:val="0"/>
          <w:lang w:val="it-IT"/>
        </w:rPr>
        <w:t xml:space="preserve">CAMPO ESTIVO PER RAGAZZI 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“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ECO CAMPUS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”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I.Ri.Fo.R. (Istituto per la Ricerca, la Formazione e la Riabilitazione) Consiglio Regionale Emilia-Romagna e 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Istituto dei Ciechi Francesco Cavazza per 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estate 2020 organizzano un campo educativo, abilitativo e riabilitativo rivolto a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 massimo 28 bambini e ragazzi ciechi e ipovedenti </w:t>
      </w:r>
      <w:r>
        <w:rPr>
          <w:rStyle w:val="Nessuno"/>
          <w:sz w:val="24"/>
          <w:szCs w:val="24"/>
          <w:rtl w:val="0"/>
          <w:lang w:val="it-IT"/>
        </w:rPr>
        <w:t>anche con disabilit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aggiuntive lievi, di et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 xml:space="preserve">compresa tra 8 e 18 anni. 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"/>
          <w:b w:val="1"/>
          <w:bCs w:val="1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Quest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 xml:space="preserve">anno saranno le Fattorie Faggioli (Civitella di Romagna) ad ospitare il campo estivo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dal 5 al 18 luglio 2020. </w:t>
      </w: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Le Fattorie Faggioli sono un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azienda agrituristica ecosostenibile e multifunzionale dell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Appennino tosco-romagnolo e una fattoria didattica con ampia esperienza di attivit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 xml:space="preserve">laboratoriali  per bambini e ragazzi. 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"/>
          <w:b w:val="1"/>
          <w:bCs w:val="1"/>
          <w:sz w:val="24"/>
          <w:szCs w:val="24"/>
        </w:rPr>
      </w:pPr>
      <w:r>
        <w:rPr>
          <w:rStyle w:val="Nessuno"/>
          <w:b w:val="1"/>
          <w:bCs w:val="1"/>
          <w:sz w:val="24"/>
          <w:szCs w:val="24"/>
          <w:rtl w:val="0"/>
          <w:lang w:val="it-IT"/>
        </w:rPr>
        <w:t>Il campo avr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una durata di due settimane, ma sar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suddiviso in due moduli</w:t>
      </w:r>
      <w:r>
        <w:rPr>
          <w:rStyle w:val="Nessuno"/>
          <w:sz w:val="24"/>
          <w:szCs w:val="24"/>
          <w:vertAlign w:val="superscript"/>
          <w:rtl w:val="0"/>
          <w:lang w:val="it-IT"/>
        </w:rPr>
        <w:t>*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: </w:t>
      </w:r>
    </w:p>
    <w:p>
      <w:pPr>
        <w:pStyle w:val="Normale"/>
        <w:suppressAutoHyphens w:val="1"/>
        <w:jc w:val="both"/>
        <w:rPr>
          <w:rStyle w:val="Nessuno"/>
          <w:b w:val="1"/>
          <w:bCs w:val="1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b w:val="1"/>
          <w:bCs w:val="1"/>
          <w:sz w:val="24"/>
          <w:szCs w:val="24"/>
          <w:rtl w:val="0"/>
          <w:lang w:val="it-IT"/>
        </w:rPr>
        <w:t>1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°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MODULO</w:t>
      </w:r>
      <w:r>
        <w:rPr>
          <w:rStyle w:val="Nessuno"/>
          <w:sz w:val="24"/>
          <w:szCs w:val="24"/>
          <w:rtl w:val="0"/>
          <w:lang w:val="it-IT"/>
        </w:rPr>
        <w:t>: la prima settimana (5-11 luglio) sar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 xml:space="preserve">dedicata alla fascia dei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bambini/preadolescenti (8-13 anni) </w:t>
      </w:r>
      <w:r>
        <w:rPr>
          <w:rStyle w:val="Nessuno"/>
          <w:sz w:val="24"/>
          <w:szCs w:val="24"/>
          <w:rtl w:val="0"/>
          <w:lang w:val="it-IT"/>
        </w:rPr>
        <w:t>e sar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 xml:space="preserve">rivolta a </w:t>
      </w:r>
      <w:r>
        <w:rPr>
          <w:rStyle w:val="Nessuno"/>
          <w:sz w:val="24"/>
          <w:szCs w:val="24"/>
          <w:u w:val="single"/>
          <w:rtl w:val="0"/>
          <w:lang w:val="it-IT"/>
        </w:rPr>
        <w:t>massimo 14 partecipanti</w:t>
      </w:r>
      <w:r>
        <w:rPr>
          <w:rStyle w:val="Nessuno"/>
          <w:sz w:val="24"/>
          <w:szCs w:val="24"/>
          <w:rtl w:val="0"/>
          <w:lang w:val="it-IT"/>
        </w:rPr>
        <w:t>;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b w:val="1"/>
          <w:bCs w:val="1"/>
          <w:sz w:val="24"/>
          <w:szCs w:val="24"/>
          <w:rtl w:val="0"/>
          <w:lang w:val="it-IT"/>
        </w:rPr>
        <w:t>2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°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MODULO</w:t>
      </w:r>
      <w:r>
        <w:rPr>
          <w:rStyle w:val="Nessuno"/>
          <w:sz w:val="24"/>
          <w:szCs w:val="24"/>
          <w:rtl w:val="0"/>
          <w:lang w:val="it-IT"/>
        </w:rPr>
        <w:t>: la seconda settimana (12-18 luglio) sar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 xml:space="preserve">dedicata agli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adolescenti (13-18 anni)</w:t>
      </w:r>
      <w:r>
        <w:rPr>
          <w:rStyle w:val="Nessuno"/>
          <w:sz w:val="24"/>
          <w:szCs w:val="24"/>
          <w:rtl w:val="0"/>
          <w:lang w:val="it-IT"/>
        </w:rPr>
        <w:t xml:space="preserve"> e sar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 xml:space="preserve">rivolta a </w:t>
      </w:r>
      <w:r>
        <w:rPr>
          <w:rStyle w:val="Nessuno"/>
          <w:sz w:val="24"/>
          <w:szCs w:val="24"/>
          <w:u w:val="single"/>
          <w:rtl w:val="0"/>
          <w:lang w:val="it-IT"/>
        </w:rPr>
        <w:t>massimo 14 partecipanti</w:t>
      </w:r>
      <w:r>
        <w:rPr>
          <w:rStyle w:val="Nessuno"/>
          <w:sz w:val="24"/>
          <w:szCs w:val="24"/>
          <w:rtl w:val="0"/>
          <w:lang w:val="it-IT"/>
        </w:rPr>
        <w:t>.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*Nella suddivisione dei minori all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interno dei moduli si terr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conto dell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et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 xml:space="preserve">cronologica e del livello evolutivo dei partecipanti (secondo valutazioni Vineland II) allo scopo di creare gruppi omogenei. 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Per i nuovi partecipanti la vacanza rappresenter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il primo momento di incontro e di confronto con altri ragazzi con disabilit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visiva e la prima esperienza lontani da casa per lavorare sulle autonomie. Per coloro che hanno gi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partecipato alle scorse edizioni, invece, la vacanza rappresenter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 xml:space="preserve">attesissimo momento di ritrovo con i </w:t>
      </w:r>
      <w:r>
        <w:rPr>
          <w:rStyle w:val="Nessuno"/>
          <w:sz w:val="24"/>
          <w:szCs w:val="24"/>
          <w:rtl w:val="0"/>
          <w:lang w:val="it-IT"/>
        </w:rPr>
        <w:t>“</w:t>
      </w:r>
      <w:r>
        <w:rPr>
          <w:rStyle w:val="Nessuno"/>
          <w:sz w:val="24"/>
          <w:szCs w:val="24"/>
          <w:rtl w:val="0"/>
          <w:lang w:val="it-IT"/>
        </w:rPr>
        <w:t>vecchi</w:t>
      </w:r>
      <w:r>
        <w:rPr>
          <w:rStyle w:val="Nessuno"/>
          <w:sz w:val="24"/>
          <w:szCs w:val="24"/>
          <w:rtl w:val="0"/>
          <w:lang w:val="it-IT"/>
        </w:rPr>
        <w:t xml:space="preserve">” </w:t>
      </w:r>
      <w:r>
        <w:rPr>
          <w:rStyle w:val="Nessuno"/>
          <w:sz w:val="24"/>
          <w:szCs w:val="24"/>
          <w:rtl w:val="0"/>
          <w:lang w:val="it-IT"/>
        </w:rPr>
        <w:t xml:space="preserve">amici.  </w:t>
      </w: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Per tutti 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ECO Campus sar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opportunit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di vivere una settimana all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aria aperta, immersi nella natura e in sintonia con 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 xml:space="preserve">Ambiente. </w:t>
      </w: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In particolare quest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anno, dopo tanti mesi di didattica a distanza e di forzato isolamento, il campo estivo sar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 xml:space="preserve">per molti bambini e per molti ragazzi la prima occasione di socializzazione </w:t>
      </w:r>
      <w:r>
        <w:rPr>
          <w:rStyle w:val="Nessuno"/>
          <w:sz w:val="24"/>
          <w:szCs w:val="24"/>
          <w:rtl w:val="0"/>
          <w:lang w:val="it-IT"/>
        </w:rPr>
        <w:t>“</w:t>
      </w:r>
      <w:r>
        <w:rPr>
          <w:rStyle w:val="Nessuno"/>
          <w:sz w:val="24"/>
          <w:szCs w:val="24"/>
          <w:rtl w:val="0"/>
          <w:lang w:val="it-IT"/>
        </w:rPr>
        <w:t>non virtuale</w:t>
      </w:r>
      <w:r>
        <w:rPr>
          <w:rStyle w:val="Nessuno"/>
          <w:sz w:val="24"/>
          <w:szCs w:val="24"/>
          <w:rtl w:val="0"/>
          <w:lang w:val="it-IT"/>
        </w:rPr>
        <w:t>”</w:t>
      </w:r>
      <w:r>
        <w:rPr>
          <w:rStyle w:val="Nessuno"/>
          <w:sz w:val="24"/>
          <w:szCs w:val="24"/>
          <w:rtl w:val="0"/>
          <w:lang w:val="it-IT"/>
        </w:rPr>
        <w:t>, di svago e di divertimento fuori da casa.</w:t>
      </w: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Il confronto con i pari innescher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nei giovani con disabilit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visiva la motivazione e 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orgoglio a fare da soli (anche solo a provare), uscendo dalla logica dell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assistenzialismo e dell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essere accuditi. Mettersi alla prova e fare nuove esperienze nel contesto della vacanza, favorir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la fiducia in se stessi a vantaggio dell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autostima e permetter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la maturazione di una maggiore consapevolezza nelle proprie capacit</w:t>
      </w:r>
      <w:r>
        <w:rPr>
          <w:rStyle w:val="Nessuno"/>
          <w:sz w:val="24"/>
          <w:szCs w:val="24"/>
          <w:rtl w:val="0"/>
          <w:lang w:val="it-IT"/>
        </w:rPr>
        <w:t>à</w:t>
      </w:r>
      <w:r>
        <w:rPr>
          <w:rStyle w:val="Nessuno"/>
          <w:sz w:val="24"/>
          <w:szCs w:val="24"/>
          <w:rtl w:val="0"/>
          <w:lang w:val="it-IT"/>
        </w:rPr>
        <w:t>, ma anche nei propri limiti (esame di realt</w:t>
      </w:r>
      <w:r>
        <w:rPr>
          <w:rStyle w:val="Nessuno"/>
          <w:sz w:val="24"/>
          <w:szCs w:val="24"/>
          <w:rtl w:val="0"/>
          <w:lang w:val="it-IT"/>
        </w:rPr>
        <w:t>à</w:t>
      </w:r>
      <w:r>
        <w:rPr>
          <w:rStyle w:val="Nessuno"/>
          <w:sz w:val="24"/>
          <w:szCs w:val="24"/>
          <w:rtl w:val="0"/>
          <w:lang w:val="it-IT"/>
        </w:rPr>
        <w:t>).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 (Web)"/>
        <w:widowControl w:val="0"/>
        <w:suppressAutoHyphens w:val="1"/>
        <w:spacing w:before="0" w:after="360"/>
        <w:ind w:left="432" w:hanging="432"/>
        <w:jc w:val="both"/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       Tutte le attivit</w:t>
      </w: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si svolgeranno nel rispetto delle normative in vigore relative all</w:t>
      </w: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emergenza sanitaria (Protocollo di regolamentazione delle misure per il contrasto e il contenimento della diffusione del virus Covid-19 in relazione allo svolgimento in sicurezza delle strutture ricettive extra-alberghiere e altre tipologie ricettive in Emilia-Romagna; Linee guida per la gestione in sicurezza di opportunit</w:t>
      </w: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organizzate di socialit</w:t>
      </w: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e gioco per bambini ed adolescenti nella fase 2 dell</w:t>
      </w: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emergenza COVID-19). 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"/>
          <w:b w:val="1"/>
          <w:bCs w:val="1"/>
          <w:sz w:val="24"/>
          <w:szCs w:val="24"/>
        </w:rPr>
      </w:pPr>
      <w:r>
        <w:rPr>
          <w:rStyle w:val="Nessuno"/>
          <w:b w:val="1"/>
          <w:bCs w:val="1"/>
          <w:sz w:val="24"/>
          <w:szCs w:val="24"/>
          <w:rtl w:val="0"/>
          <w:lang w:val="it-IT"/>
        </w:rPr>
        <w:t>Descrizione delle attivit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à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essuna spaziatura"/>
        <w:suppressAutoHyphens w:val="1"/>
        <w:jc w:val="both"/>
        <w:rPr>
          <w:rStyle w:val="Nessuno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Le attivit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sono progettate per favorire un apprendimento sia di tipo formale (con la proposta di laboratori interattivi volti all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acquisizione di tecniche e strategie specifiche) sia di tipo non formale (con la proposta di esperienze individuali e di gruppo, pi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ù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o meno strutturate, che stimolino i partecipanti ad esprimere al meglio le proprie potenzialit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ed aspirazioni). </w:t>
      </w:r>
    </w:p>
    <w:p>
      <w:pPr>
        <w:pStyle w:val="Nessuna spaziatura"/>
        <w:suppressAutoHyphens w:val="1"/>
        <w:jc w:val="both"/>
        <w:rPr>
          <w:rStyle w:val="Nessuno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Fondamentale sar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non soltanto il ruolo svolto dagli adulti ma anche il costante e produttivo confronto fra i ragazzi.</w:t>
      </w:r>
    </w:p>
    <w:p>
      <w:pPr>
        <w:pStyle w:val="Nessuna spaziatura"/>
        <w:suppressAutoHyphens w:val="1"/>
        <w:jc w:val="both"/>
        <w:rPr>
          <w:rStyle w:val="Nessuno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Le attivit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saranno svolte in piccoli gruppi ma per alcune attivit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specifiche si prevederanno anche momenti individuali. </w:t>
      </w:r>
    </w:p>
    <w:p>
      <w:pPr>
        <w:pStyle w:val="Nessuna spaziatura"/>
        <w:suppressAutoHyphens w:val="1"/>
        <w:jc w:val="both"/>
        <w:rPr>
          <w:rStyle w:val="Nessuno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</w:p>
    <w:p>
      <w:pPr>
        <w:pStyle w:val="Nessuna spaziatura"/>
        <w:suppressAutoHyphens w:val="1"/>
        <w:jc w:val="both"/>
        <w:rPr>
          <w:rStyle w:val="Nessuno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Le attivit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si articoleranno in:</w:t>
      </w:r>
    </w:p>
    <w:p>
      <w:pPr>
        <w:pStyle w:val="Nessuna spaziatura"/>
        <w:suppressAutoHyphens w:val="1"/>
        <w:jc w:val="both"/>
        <w:rPr>
          <w:rStyle w:val="Nessuno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</w:p>
    <w:p>
      <w:pPr>
        <w:pStyle w:val="Nessuna spaziatura"/>
        <w:numPr>
          <w:ilvl w:val="0"/>
          <w:numId w:val="2"/>
        </w:numPr>
        <w:suppressAutoHyphens w:val="1"/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Laboratori in fattoria: Alla scoperta dell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orto; La cura degli animali; Onoterapia (Pet Therapy con 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Asina Alice); Le amiche api (smielatura, attivit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con la cera d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api); Produzione di marmellate; Produzione di oli essenziali, Beauty Lab (scrub e creme di bellezza); Lavorazione del pane e della pizza. Durante i laboratori in fattoria si coinvolgeranno i bambini e i ragazzi in un viaggio alla scoperta di odori, sapori, suoni e sensazioni della Natura, in tutte le sfaccettature che la vita in fattoria pu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ò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offrire. Sperimenteremo alcune pratiche dei lavori contadini e faremo lavorare il corpo e soprattutto le mani. Questo consentir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ai bambini e ai ragazzi con disabilit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visiva di poter maturare conoscenze radicate nell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esperienza e non sterili verbalismi, permettendo di avviare un proficuo cammino di autonomia individuale.</w:t>
      </w:r>
    </w:p>
    <w:p>
      <w:pPr>
        <w:pStyle w:val="Nessuna spaziatura"/>
        <w:numPr>
          <w:ilvl w:val="0"/>
          <w:numId w:val="2"/>
        </w:numPr>
        <w:suppressAutoHyphens w:val="1"/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Laboratori di cucina per potenziare le autonomie domestiche. Riproporremo il contest di cucina (Master chef) che ha avuto molto successo 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anno scorso, ma i ragazzi quest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anno saranno anche chiamati a preparare la colazione in autonomia, ogni mattina, all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interno degli appartamenti;</w:t>
      </w:r>
    </w:p>
    <w:p>
      <w:pPr>
        <w:pStyle w:val="Nessuna spaziatura"/>
        <w:numPr>
          <w:ilvl w:val="0"/>
          <w:numId w:val="2"/>
        </w:numPr>
        <w:suppressAutoHyphens w:val="1"/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Attivit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di orientamento e mobilit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(a cura del dott. Marco Fossati): verr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data ai ragazzi e alle ragazze la possibilit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di vivere un momento individuale e individualizzato sull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orientamento e la mobilit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e sulle proprie autonomie personali. Grazie ai percorsi individualizzati di Orientamento e mobilit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si intende raccogliere informazioni preziose, utili a fare una fotografia dello stato attuale del bambino/ragazzo e per capire insieme i possibili sviluppi. Gli eventuali approfondimenti e gli strumenti facilitatori adeguati verranno condivisi con i ragazzi e con le loro famiglie per impostare proficuamente progetti attuabili nel futuro.</w:t>
      </w:r>
    </w:p>
    <w:p>
      <w:pPr>
        <w:pStyle w:val="Nessuna spaziatura"/>
        <w:numPr>
          <w:ilvl w:val="0"/>
          <w:numId w:val="2"/>
        </w:numPr>
        <w:suppressAutoHyphens w:val="1"/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Idroterapia: seguendo il Protocollo I.Po.P. (Idrostimolazione Polisensoriale Psicomotoria), 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operatrice Lucilla Boschi, educatrice, specificamente formata in idroterapia, proporr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attivit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in acqua in piscina che prevedono il coinvolgimento neuromotorio, ludico-partecipativo ed esperienziale, con 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obiettivo di promuovere attivit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volte ad accrescere 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autonomia quotidiana.</w:t>
      </w:r>
    </w:p>
    <w:p>
      <w:pPr>
        <w:pStyle w:val="Nessuna spaziatura"/>
        <w:numPr>
          <w:ilvl w:val="0"/>
          <w:numId w:val="2"/>
        </w:numPr>
        <w:suppressAutoHyphens w:val="1"/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Laboratorio di P4C 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Philosophy for children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”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: per la prima volta in assoluto, si proporr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 bambini e a ragazzi non vedenti una pratica che sta riscuotendo molto successo sia in Italia che all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estero. Il laboratorio propone il potenziamento dei processi di pensiero,  concettualizzazione e ragionamento attraverso strumenti specifici forniti dal metodo P4C.</w:t>
      </w:r>
    </w:p>
    <w:p>
      <w:pPr>
        <w:pStyle w:val="Nessuna spaziatura"/>
        <w:numPr>
          <w:ilvl w:val="0"/>
          <w:numId w:val="2"/>
        </w:numPr>
        <w:suppressAutoHyphens w:val="1"/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Attivit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sportive (giochi motori, risveglio muscolare, passeggiate, Nordic Walking, Orientiring, tiro con 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arco, sport in acqua, Show-down). </w:t>
      </w:r>
    </w:p>
    <w:p>
      <w:pPr>
        <w:pStyle w:val="Nessuna spaziatura"/>
        <w:numPr>
          <w:ilvl w:val="0"/>
          <w:numId w:val="2"/>
        </w:numPr>
        <w:suppressAutoHyphens w:val="1"/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Attivit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ricreative, di svago e di integrazione sociale: giochi in piscina; giochi di societ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; serate a tema (serata con fal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ò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, serata cinema, camminata notturna, serata giochi e quiz, serate danzanti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…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).</w:t>
      </w:r>
    </w:p>
    <w:p>
      <w:pPr>
        <w:pStyle w:val="Nessuna spaziatura"/>
        <w:numPr>
          <w:ilvl w:val="0"/>
          <w:numId w:val="2"/>
        </w:numPr>
        <w:suppressAutoHyphens w:val="1"/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Attivit</w:t>
      </w:r>
      <w:r>
        <w:rPr>
          <w:rStyle w:val="Nessuno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quotidiane volte al potenziamento delle autonomie personali. 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Nel secondo modulo (gruppo adolescenti) saremo contenti di poter offrire delle corrette e funzionali informazioni ed esperienze circa il cane guida, attraverso la visita di un tecnico addestratore: in collaborazione con la Scuola Nazionale Cani Guida di Firenze avremo il piacere di dare informazioni che possano influire in modo attendibile nelle scelte di mobilit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futura.</w:t>
      </w:r>
    </w:p>
    <w:p>
      <w:pPr>
        <w:pStyle w:val="Normale (Web)"/>
        <w:widowControl w:val="0"/>
        <w:suppressAutoHyphens w:val="1"/>
        <w:spacing w:before="0" w:after="360"/>
        <w:ind w:left="432" w:hanging="432"/>
        <w:jc w:val="both"/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  <w:r>
        <w:rPr>
          <w:rStyle w:val="Nessuno"/>
          <w:b w:val="1"/>
          <w:bC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     </w:t>
      </w:r>
    </w:p>
    <w:p>
      <w:pPr>
        <w:pStyle w:val="Normale"/>
        <w:suppressAutoHyphens w:val="1"/>
        <w:jc w:val="both"/>
        <w:rPr>
          <w:rStyle w:val="Nessuno"/>
          <w:b w:val="1"/>
          <w:bCs w:val="1"/>
          <w:sz w:val="24"/>
          <w:szCs w:val="24"/>
        </w:rPr>
      </w:pPr>
      <w:r>
        <w:rPr>
          <w:rStyle w:val="Nessuno"/>
          <w:b w:val="1"/>
          <w:bCs w:val="1"/>
          <w:sz w:val="24"/>
          <w:szCs w:val="24"/>
          <w:rtl w:val="0"/>
          <w:lang w:val="it-IT"/>
        </w:rPr>
        <w:t>Obiettivi generali della vacanza:</w:t>
      </w:r>
    </w:p>
    <w:p>
      <w:pPr>
        <w:pStyle w:val="Normale"/>
        <w:numPr>
          <w:ilvl w:val="0"/>
          <w:numId w:val="4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Favorire la partecipazione attiva alla vacanza proposta.</w:t>
      </w:r>
    </w:p>
    <w:p>
      <w:pPr>
        <w:pStyle w:val="Normale"/>
        <w:numPr>
          <w:ilvl w:val="0"/>
          <w:numId w:val="4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Favorire nei partecipanti lo sviluppo di competenze relazionali e pratiche, gi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presenti o ancora nascoste, partendo dalle esperienze di vita quotidiana, dagli sport e dai laboratori.</w:t>
      </w:r>
    </w:p>
    <w:p>
      <w:pPr>
        <w:pStyle w:val="Normale"/>
        <w:numPr>
          <w:ilvl w:val="0"/>
          <w:numId w:val="5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Incoraggiare il confronto e lo scambio di esperienze tra i partecipanti.</w:t>
      </w:r>
    </w:p>
    <w:p>
      <w:pPr>
        <w:pStyle w:val="Normale"/>
        <w:numPr>
          <w:ilvl w:val="0"/>
          <w:numId w:val="5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Favorire la socializzazione.</w:t>
      </w:r>
    </w:p>
    <w:p>
      <w:pPr>
        <w:pStyle w:val="Normale"/>
        <w:numPr>
          <w:ilvl w:val="0"/>
          <w:numId w:val="5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Promuovere attivit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volte ad accrescere le autonomie quotidiane.</w:t>
      </w:r>
    </w:p>
    <w:p>
      <w:pPr>
        <w:pStyle w:val="Normale"/>
        <w:tabs>
          <w:tab w:val="left" w:pos="708"/>
        </w:tabs>
        <w:suppressAutoHyphens w:val="1"/>
        <w:ind w:left="12" w:hanging="12"/>
        <w:jc w:val="both"/>
        <w:rPr>
          <w:rStyle w:val="Nessuno A"/>
          <w:sz w:val="24"/>
          <w:szCs w:val="24"/>
        </w:rPr>
      </w:pPr>
    </w:p>
    <w:p>
      <w:pPr>
        <w:pStyle w:val="Normale"/>
        <w:tabs>
          <w:tab w:val="left" w:pos="708"/>
        </w:tabs>
        <w:suppressAutoHyphens w:val="1"/>
        <w:ind w:left="12" w:hanging="12"/>
        <w:jc w:val="both"/>
        <w:rPr>
          <w:rStyle w:val="Nessuno"/>
          <w:b w:val="1"/>
          <w:bCs w:val="1"/>
          <w:sz w:val="24"/>
          <w:szCs w:val="24"/>
        </w:rPr>
      </w:pPr>
      <w:r>
        <w:rPr>
          <w:rStyle w:val="Nessuno"/>
          <w:b w:val="1"/>
          <w:bCs w:val="1"/>
          <w:sz w:val="24"/>
          <w:szCs w:val="24"/>
          <w:rtl w:val="0"/>
          <w:lang w:val="it-IT"/>
        </w:rPr>
        <w:t>Obiettivi specifici:</w:t>
      </w:r>
    </w:p>
    <w:p>
      <w:pPr>
        <w:pStyle w:val="Normale"/>
        <w:numPr>
          <w:ilvl w:val="0"/>
          <w:numId w:val="5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Potenziare la consapevolezza di s</w:t>
      </w:r>
      <w:r>
        <w:rPr>
          <w:rStyle w:val="Nessuno A"/>
          <w:sz w:val="24"/>
          <w:szCs w:val="24"/>
          <w:rtl w:val="0"/>
          <w:lang w:val="it-IT"/>
        </w:rPr>
        <w:t xml:space="preserve">é </w:t>
      </w:r>
      <w:r>
        <w:rPr>
          <w:rStyle w:val="Nessuno A"/>
          <w:sz w:val="24"/>
          <w:szCs w:val="24"/>
          <w:rtl w:val="0"/>
          <w:lang w:val="it-IT"/>
        </w:rPr>
        <w:t>e del proprio corpo in relazione a se stessi e agli altri;</w:t>
      </w:r>
    </w:p>
    <w:p>
      <w:pPr>
        <w:pStyle w:val="Normale"/>
        <w:numPr>
          <w:ilvl w:val="0"/>
          <w:numId w:val="5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Potenziare i processi di pensiero, di concettualizzazione e di ragionamento attraverso attivit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laboratoriali e strumenti specifici;</w:t>
      </w:r>
    </w:p>
    <w:p>
      <w:pPr>
        <w:pStyle w:val="Normale"/>
        <w:numPr>
          <w:ilvl w:val="0"/>
          <w:numId w:val="5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Favorire la curiosit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e il piacere della scoperta;</w:t>
      </w:r>
    </w:p>
    <w:p>
      <w:pPr>
        <w:pStyle w:val="Normale"/>
        <w:numPr>
          <w:ilvl w:val="0"/>
          <w:numId w:val="5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Favorire la conoscenza diretta della realt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attraverso esperienze concrete a contatto con la natura e con gli animali della fattoria;</w:t>
      </w:r>
    </w:p>
    <w:p>
      <w:pPr>
        <w:pStyle w:val="Normale"/>
        <w:numPr>
          <w:ilvl w:val="0"/>
          <w:numId w:val="5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Potenziare abilit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legate:</w:t>
      </w:r>
    </w:p>
    <w:p>
      <w:pPr>
        <w:pStyle w:val="Normale"/>
        <w:suppressAutoHyphens w:val="1"/>
        <w:ind w:left="1440" w:firstLine="0"/>
        <w:jc w:val="both"/>
        <w:rPr>
          <w:rStyle w:val="Nessuno A"/>
          <w:sz w:val="24"/>
          <w:szCs w:val="24"/>
        </w:rPr>
      </w:pPr>
    </w:p>
    <w:p>
      <w:pPr>
        <w:pStyle w:val="Normale"/>
        <w:numPr>
          <w:ilvl w:val="0"/>
          <w:numId w:val="7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alla cura e all</w:t>
      </w:r>
      <w:r>
        <w:rPr>
          <w:rStyle w:val="Nessuno A"/>
          <w:sz w:val="24"/>
          <w:szCs w:val="24"/>
          <w:rtl w:val="0"/>
          <w:lang w:val="it-IT"/>
        </w:rPr>
        <w:t>’</w:t>
      </w:r>
      <w:r>
        <w:rPr>
          <w:rStyle w:val="Nessuno A"/>
          <w:sz w:val="24"/>
          <w:szCs w:val="24"/>
          <w:rtl w:val="0"/>
          <w:lang w:val="it-IT"/>
        </w:rPr>
        <w:t>igiene personale;</w:t>
      </w:r>
    </w:p>
    <w:p>
      <w:pPr>
        <w:pStyle w:val="Normale"/>
        <w:numPr>
          <w:ilvl w:val="0"/>
          <w:numId w:val="7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 xml:space="preserve">alle autonomie personali (a tavola e in camera, nella corretta organizzazione dei propri spazi e delle proprie cose); </w:t>
      </w:r>
    </w:p>
    <w:p>
      <w:pPr>
        <w:pStyle w:val="Normale"/>
        <w:numPr>
          <w:ilvl w:val="0"/>
          <w:numId w:val="7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alla correttezza posturale sia statica che dinamica nelle varie situazioni;</w:t>
      </w:r>
    </w:p>
    <w:p>
      <w:pPr>
        <w:pStyle w:val="Normale"/>
        <w:numPr>
          <w:ilvl w:val="0"/>
          <w:numId w:val="7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alle abitudini che potenzino l</w:t>
      </w:r>
      <w:r>
        <w:rPr>
          <w:rStyle w:val="Nessuno A"/>
          <w:sz w:val="24"/>
          <w:szCs w:val="24"/>
          <w:rtl w:val="0"/>
          <w:lang w:val="it-IT"/>
        </w:rPr>
        <w:t>’</w:t>
      </w:r>
      <w:r>
        <w:rPr>
          <w:rStyle w:val="Nessuno A"/>
          <w:sz w:val="24"/>
          <w:szCs w:val="24"/>
          <w:rtl w:val="0"/>
          <w:lang w:val="it-IT"/>
        </w:rPr>
        <w:t>uso dei sensi residui;</w:t>
      </w:r>
    </w:p>
    <w:p>
      <w:pPr>
        <w:pStyle w:val="Normale"/>
        <w:numPr>
          <w:ilvl w:val="0"/>
          <w:numId w:val="7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ai concetti logici spazio-temporali e di causa-effetto;</w:t>
      </w:r>
    </w:p>
    <w:p>
      <w:pPr>
        <w:pStyle w:val="Normale"/>
        <w:numPr>
          <w:ilvl w:val="0"/>
          <w:numId w:val="7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alla mobilit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sicura;</w:t>
      </w:r>
    </w:p>
    <w:p>
      <w:pPr>
        <w:pStyle w:val="Normale"/>
        <w:numPr>
          <w:ilvl w:val="0"/>
          <w:numId w:val="7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alle abitudini atte all</w:t>
      </w:r>
      <w:r>
        <w:rPr>
          <w:rStyle w:val="Nessuno A"/>
          <w:sz w:val="24"/>
          <w:szCs w:val="24"/>
          <w:rtl w:val="0"/>
          <w:lang w:val="it-IT"/>
        </w:rPr>
        <w:t>’</w:t>
      </w:r>
      <w:r>
        <w:rPr>
          <w:rStyle w:val="Nessuno A"/>
          <w:sz w:val="24"/>
          <w:szCs w:val="24"/>
          <w:rtl w:val="0"/>
          <w:lang w:val="it-IT"/>
        </w:rPr>
        <w:t xml:space="preserve">organizzazione e pianificazione del proprio tempo; </w:t>
      </w:r>
    </w:p>
    <w:p>
      <w:pPr>
        <w:pStyle w:val="Normale"/>
        <w:numPr>
          <w:ilvl w:val="0"/>
          <w:numId w:val="7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alla consapevolezza delle regole sociali e del rispetto degli altri;</w:t>
      </w:r>
    </w:p>
    <w:p>
      <w:pPr>
        <w:pStyle w:val="Normale"/>
        <w:numPr>
          <w:ilvl w:val="0"/>
          <w:numId w:val="7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alla conoscenza ed introduzione di alcune pratiche sportive.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 xml:space="preserve">In particolare,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nel primo modulo (bambini/preadolescenti)</w:t>
      </w:r>
      <w:r>
        <w:rPr>
          <w:rStyle w:val="Nessuno"/>
          <w:sz w:val="24"/>
          <w:szCs w:val="24"/>
          <w:rtl w:val="0"/>
          <w:lang w:val="it-IT"/>
        </w:rPr>
        <w:t xml:space="preserve">, avremo come focus: </w:t>
      </w:r>
    </w:p>
    <w:p>
      <w:pPr>
        <w:pStyle w:val="Normale"/>
        <w:numPr>
          <w:ilvl w:val="0"/>
          <w:numId w:val="9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 xml:space="preserve">le autonomie legate ai bisogni primari (dormire da soli, lavarsi, vestirsi, tenere in ordine, versare, tagliare, ecc); </w:t>
      </w:r>
    </w:p>
    <w:p>
      <w:pPr>
        <w:pStyle w:val="Normale"/>
        <w:numPr>
          <w:ilvl w:val="0"/>
          <w:numId w:val="9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la capacit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di orientarsi e muoversi in autonomia all</w:t>
      </w:r>
      <w:r>
        <w:rPr>
          <w:rStyle w:val="Nessuno A"/>
          <w:sz w:val="24"/>
          <w:szCs w:val="24"/>
          <w:rtl w:val="0"/>
          <w:lang w:val="it-IT"/>
        </w:rPr>
        <w:t>’</w:t>
      </w:r>
      <w:r>
        <w:rPr>
          <w:rStyle w:val="Nessuno A"/>
          <w:sz w:val="24"/>
          <w:szCs w:val="24"/>
          <w:rtl w:val="0"/>
          <w:lang w:val="it-IT"/>
        </w:rPr>
        <w:t>interno della struttura ospitante;</w:t>
      </w:r>
    </w:p>
    <w:p>
      <w:pPr>
        <w:pStyle w:val="Normale"/>
        <w:numPr>
          <w:ilvl w:val="0"/>
          <w:numId w:val="9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il potenziamento sinergico dei diversi canali sensoriali;</w:t>
      </w:r>
    </w:p>
    <w:p>
      <w:pPr>
        <w:pStyle w:val="Normale"/>
        <w:numPr>
          <w:ilvl w:val="0"/>
          <w:numId w:val="9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il potenziamento della motricit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fine, del coordinamento bimanuale, della capacit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di discriminazione tattile attraverso le attivit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quotidiane, le attivit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di manipolazione e i laboratori;</w:t>
      </w:r>
    </w:p>
    <w:p>
      <w:pPr>
        <w:pStyle w:val="Normale"/>
        <w:numPr>
          <w:ilvl w:val="0"/>
          <w:numId w:val="9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la maturazione nella consapevolezza di s</w:t>
      </w:r>
      <w:r>
        <w:rPr>
          <w:rStyle w:val="Nessuno A"/>
          <w:sz w:val="24"/>
          <w:szCs w:val="24"/>
          <w:rtl w:val="0"/>
          <w:lang w:val="it-IT"/>
        </w:rPr>
        <w:t>é</w:t>
      </w:r>
      <w:r>
        <w:rPr>
          <w:rStyle w:val="Nessuno A"/>
          <w:sz w:val="24"/>
          <w:szCs w:val="24"/>
          <w:rtl w:val="0"/>
          <w:lang w:val="it-IT"/>
        </w:rPr>
        <w:t>, dei propri limiti e delle proprie risorse grazie al confronto con gli altri.</w:t>
      </w:r>
    </w:p>
    <w:p>
      <w:pPr>
        <w:pStyle w:val="Normale"/>
        <w:suppressAutoHyphens w:val="1"/>
        <w:jc w:val="both"/>
        <w:rPr>
          <w:rStyle w:val="Nessuno A"/>
          <w:sz w:val="24"/>
          <w:szCs w:val="24"/>
        </w:rPr>
      </w:pP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b w:val="1"/>
          <w:bCs w:val="1"/>
          <w:sz w:val="24"/>
          <w:szCs w:val="24"/>
          <w:rtl w:val="0"/>
          <w:lang w:val="it-IT"/>
        </w:rPr>
        <w:t>Nel secondo modulo (adolescenti)</w:t>
      </w:r>
      <w:r>
        <w:rPr>
          <w:rStyle w:val="Nessuno"/>
          <w:sz w:val="24"/>
          <w:szCs w:val="24"/>
          <w:rtl w:val="0"/>
          <w:lang w:val="it-IT"/>
        </w:rPr>
        <w:t>, oltre a quelli sopra elencati, si porranno obiettivi di:</w:t>
      </w:r>
    </w:p>
    <w:p>
      <w:pPr>
        <w:pStyle w:val="Normale"/>
        <w:numPr>
          <w:ilvl w:val="0"/>
          <w:numId w:val="10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 xml:space="preserve">autonomia domestica (imparare a cucinare, preparare da soli la colazione); </w:t>
      </w:r>
    </w:p>
    <w:p>
      <w:pPr>
        <w:pStyle w:val="Normale"/>
        <w:numPr>
          <w:ilvl w:val="0"/>
          <w:numId w:val="9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conoscenza pi</w:t>
      </w:r>
      <w:r>
        <w:rPr>
          <w:rStyle w:val="Nessuno A"/>
          <w:sz w:val="24"/>
          <w:szCs w:val="24"/>
          <w:rtl w:val="0"/>
          <w:lang w:val="it-IT"/>
        </w:rPr>
        <w:t xml:space="preserve">ù </w:t>
      </w:r>
      <w:r>
        <w:rPr>
          <w:rStyle w:val="Nessuno A"/>
          <w:sz w:val="24"/>
          <w:szCs w:val="24"/>
          <w:rtl w:val="0"/>
          <w:lang w:val="it-IT"/>
        </w:rPr>
        <w:t>approfondita dei mestieri legati alla fattoria (curare gli animali, l</w:t>
      </w:r>
      <w:r>
        <w:rPr>
          <w:rStyle w:val="Nessuno A"/>
          <w:sz w:val="24"/>
          <w:szCs w:val="24"/>
          <w:rtl w:val="0"/>
          <w:lang w:val="it-IT"/>
        </w:rPr>
        <w:t>’</w:t>
      </w:r>
      <w:r>
        <w:rPr>
          <w:rStyle w:val="Nessuno A"/>
          <w:sz w:val="24"/>
          <w:szCs w:val="24"/>
          <w:rtl w:val="0"/>
          <w:lang w:val="it-IT"/>
        </w:rPr>
        <w:t>orto, ecc);</w:t>
      </w:r>
    </w:p>
    <w:p>
      <w:pPr>
        <w:pStyle w:val="Normale"/>
        <w:numPr>
          <w:ilvl w:val="0"/>
          <w:numId w:val="9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autonomie personali pi</w:t>
      </w:r>
      <w:r>
        <w:rPr>
          <w:rStyle w:val="Nessuno A"/>
          <w:sz w:val="24"/>
          <w:szCs w:val="24"/>
          <w:rtl w:val="0"/>
          <w:lang w:val="it-IT"/>
        </w:rPr>
        <w:t xml:space="preserve">ù </w:t>
      </w:r>
      <w:r>
        <w:rPr>
          <w:rStyle w:val="Nessuno A"/>
          <w:sz w:val="24"/>
          <w:szCs w:val="24"/>
          <w:rtl w:val="0"/>
          <w:lang w:val="it-IT"/>
        </w:rPr>
        <w:t>raffinate, legate alla cura di s</w:t>
      </w:r>
      <w:r>
        <w:rPr>
          <w:rStyle w:val="Nessuno A"/>
          <w:sz w:val="24"/>
          <w:szCs w:val="24"/>
          <w:rtl w:val="0"/>
          <w:lang w:val="it-IT"/>
        </w:rPr>
        <w:t xml:space="preserve">é </w:t>
      </w:r>
      <w:r>
        <w:rPr>
          <w:rStyle w:val="Nessuno A"/>
          <w:sz w:val="24"/>
          <w:szCs w:val="24"/>
          <w:rtl w:val="0"/>
          <w:lang w:val="it-IT"/>
        </w:rPr>
        <w:t>(Beauty Lab);</w:t>
      </w:r>
    </w:p>
    <w:p>
      <w:pPr>
        <w:pStyle w:val="Normale"/>
        <w:numPr>
          <w:ilvl w:val="0"/>
          <w:numId w:val="9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ulteriori passi avanti nella capacit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>di mobilit</w:t>
      </w:r>
      <w:r>
        <w:rPr>
          <w:rStyle w:val="Nessuno A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sz w:val="24"/>
          <w:szCs w:val="24"/>
          <w:rtl w:val="0"/>
          <w:lang w:val="it-IT"/>
        </w:rPr>
        <w:t xml:space="preserve">autonoma.      </w:t>
      </w:r>
    </w:p>
    <w:p>
      <w:pPr>
        <w:pStyle w:val="Normale"/>
        <w:suppressAutoHyphens w:val="1"/>
        <w:jc w:val="both"/>
      </w:pPr>
    </w:p>
    <w:p>
      <w:pPr>
        <w:pStyle w:val="Normale (Web)"/>
        <w:suppressAutoHyphens w:val="1"/>
        <w:spacing w:before="0" w:after="0"/>
        <w:jc w:val="both"/>
        <w:rPr>
          <w:rStyle w:val="Nessuno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</w:p>
    <w:p>
      <w:pPr>
        <w:pStyle w:val="Normale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 xml:space="preserve">Il costo della vacanza </w:t>
      </w:r>
      <w:r>
        <w:rPr>
          <w:rStyle w:val="Nessuno"/>
          <w:sz w:val="24"/>
          <w:szCs w:val="24"/>
          <w:rtl w:val="0"/>
          <w:lang w:val="it-IT"/>
        </w:rPr>
        <w:t xml:space="preserve">è </w:t>
      </w:r>
      <w:r>
        <w:rPr>
          <w:rStyle w:val="Nessuno"/>
          <w:sz w:val="24"/>
          <w:szCs w:val="24"/>
          <w:rtl w:val="0"/>
          <w:lang w:val="it-IT"/>
        </w:rPr>
        <w:t xml:space="preserve">di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450,00</w:t>
      </w:r>
      <w:r>
        <w:rPr>
          <w:rStyle w:val="Nessuno"/>
          <w:sz w:val="24"/>
          <w:szCs w:val="24"/>
          <w:rtl w:val="0"/>
          <w:lang w:val="it-IT"/>
        </w:rPr>
        <w:t>.</w:t>
      </w:r>
    </w:p>
    <w:p>
      <w:pPr>
        <w:pStyle w:val="Normale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iscrizione dovr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 xml:space="preserve">pervenire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entro il 15 giugno 2020</w:t>
      </w:r>
      <w:r>
        <w:rPr>
          <w:rStyle w:val="Nessuno"/>
          <w:sz w:val="24"/>
          <w:szCs w:val="24"/>
          <w:rtl w:val="0"/>
          <w:lang w:val="it-IT"/>
        </w:rPr>
        <w:t xml:space="preserve"> all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indirizzo email:</w:t>
      </w:r>
      <w:r>
        <w:rPr>
          <w:rStyle w:val="Nessuno"/>
          <w:sz w:val="24"/>
          <w:szCs w:val="24"/>
        </w:rPr>
        <w:br w:type="textWrapping"/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"mailto:campoestivo2019@cavazza.it"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it-IT"/>
        </w:rPr>
        <w:t>campoestivo@cavazza.it</w:t>
      </w:r>
      <w:r>
        <w:rPr/>
        <w:fldChar w:fldCharType="end" w:fldLock="0"/>
      </w:r>
      <w:r>
        <w:rPr>
          <w:rStyle w:val="Nessuno"/>
          <w:sz w:val="24"/>
          <w:szCs w:val="24"/>
          <w:rtl w:val="0"/>
          <w:lang w:val="it-IT"/>
        </w:rPr>
        <w:t> </w:t>
      </w:r>
      <w:r>
        <w:rPr>
          <w:rStyle w:val="Nessuno"/>
          <w:sz w:val="24"/>
          <w:szCs w:val="24"/>
          <w:rtl w:val="0"/>
          <w:lang w:val="it-IT"/>
        </w:rPr>
        <w:t>inviando il modulo allegato, compilato e sottoscritto, unitamente a copia della diagnosi funzionale e del certificato della Commissione medico-legale di prima istanza per il riconoscimento di invalidit</w:t>
      </w:r>
      <w:r>
        <w:rPr>
          <w:rStyle w:val="Nessuno"/>
          <w:sz w:val="24"/>
          <w:szCs w:val="24"/>
          <w:rtl w:val="0"/>
          <w:lang w:val="it-IT"/>
        </w:rPr>
        <w:t>à</w:t>
      </w:r>
      <w:r>
        <w:rPr>
          <w:rStyle w:val="Nessuno"/>
          <w:sz w:val="24"/>
          <w:szCs w:val="24"/>
          <w:rtl w:val="0"/>
          <w:lang w:val="it-IT"/>
        </w:rPr>
        <w:t>/cecit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 xml:space="preserve">civile. </w:t>
      </w:r>
    </w:p>
    <w:p>
      <w:pPr>
        <w:pStyle w:val="Normale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I genitori dei partecipanti al campo estivo 2019 possono inoltrare il solo modulo di iscrizione, senza 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ulteriore documentazione richiesta, a meno che la stessa non sia stata aggiornata.</w:t>
      </w:r>
    </w:p>
    <w:p>
      <w:pPr>
        <w:pStyle w:val="Normale"/>
        <w:suppressAutoHyphens w:val="1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Successivamente, potr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essere richiesta ulteriore documentazione nel rispetto dei protocolli in vigore per il contenimento della diffusione del Covid-19.</w:t>
      </w:r>
    </w:p>
    <w:p>
      <w:pPr>
        <w:pStyle w:val="Normale (Web)"/>
        <w:suppressAutoHyphens w:val="1"/>
        <w:spacing w:before="0" w:after="0"/>
        <w:jc w:val="both"/>
        <w:rPr>
          <w:rStyle w:val="Nessuno"/>
          <w:caps w:val="1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</w:p>
    <w:p>
      <w:pPr>
        <w:pStyle w:val="Normale (Web)"/>
        <w:suppressAutoHyphens w:val="1"/>
        <w:spacing w:before="0" w:after="0"/>
        <w:jc w:val="both"/>
        <w:rPr>
          <w:rStyle w:val="Nessuno"/>
          <w:caps w:val="1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  <w:r>
        <w:rPr>
          <w:rStyle w:val="Nessuno"/>
          <w:caps w:val="1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criteri di SELEZIONE DEI PARTECIPANTI</w:t>
      </w:r>
    </w:p>
    <w:p>
      <w:pPr>
        <w:pStyle w:val="Normale (Web)"/>
        <w:suppressAutoHyphens w:val="1"/>
        <w:spacing w:before="0" w:after="0"/>
        <w:jc w:val="both"/>
        <w:rPr>
          <w:rStyle w:val="Nessuno"/>
          <w:caps w:val="1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</w:p>
    <w:p>
      <w:pPr>
        <w:pStyle w:val="Normale (Web)"/>
        <w:suppressAutoHyphens w:val="1"/>
        <w:spacing w:before="0" w:after="0"/>
        <w:jc w:val="both"/>
        <w:rPr>
          <w:rStyle w:val="Nessuno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Per poter partecipare 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obbligatoria l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iscrizione all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Unione Italiana dei Ciechi e degli Ipovedenti.</w:t>
      </w:r>
    </w:p>
    <w:p>
      <w:pPr>
        <w:pStyle w:val="Normale (Web)"/>
        <w:suppressAutoHyphens w:val="1"/>
        <w:spacing w:before="0" w:after="0"/>
        <w:jc w:val="both"/>
        <w:rPr>
          <w:rStyle w:val="Nessuno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La precedenza verr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data a:</w:t>
      </w:r>
    </w:p>
    <w:p>
      <w:pPr>
        <w:pStyle w:val="Normale (Web)"/>
        <w:suppressAutoHyphens w:val="1"/>
        <w:spacing w:before="0" w:after="0"/>
        <w:jc w:val="both"/>
        <w:rPr>
          <w:rStyle w:val="Nessuno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</w:p>
    <w:p>
      <w:pPr>
        <w:pStyle w:val="Normale (Web)"/>
        <w:numPr>
          <w:ilvl w:val="0"/>
          <w:numId w:val="12"/>
        </w:numPr>
        <w:suppressAutoHyphens w:val="1"/>
        <w:bidi w:val="0"/>
        <w:spacing w:before="0" w:after="0"/>
        <w:ind w:right="0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Coloro che vivono in Regione Emilia-Romagna o che sono iscritti a una delle sedi UICI della Regione; </w:t>
      </w:r>
    </w:p>
    <w:p>
      <w:pPr>
        <w:pStyle w:val="Normale (Web)"/>
        <w:numPr>
          <w:ilvl w:val="0"/>
          <w:numId w:val="12"/>
        </w:numPr>
        <w:suppressAutoHyphens w:val="1"/>
        <w:bidi w:val="0"/>
        <w:spacing w:before="0" w:after="0"/>
        <w:ind w:right="0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Coloro che hanno gi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partecipato a una delle precedenti edizioni di questo campo regionale (per garantire ai giovani partecipanti un percorso di continuit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); </w:t>
      </w:r>
    </w:p>
    <w:p>
      <w:pPr>
        <w:pStyle w:val="Normale (Web)"/>
        <w:numPr>
          <w:ilvl w:val="0"/>
          <w:numId w:val="12"/>
        </w:numPr>
        <w:suppressAutoHyphens w:val="1"/>
        <w:bidi w:val="0"/>
        <w:spacing w:before="0" w:after="0"/>
        <w:ind w:right="0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Coloro che possiedono un livello di autonomie di base sufficiente a poter usufruire pienamente dell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esperienza (queste capacit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verranno valutate, anche tenendo conto del tipo di disabilit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, attraverso l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analisi della documentazione dell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utente, in particolare della Diagnosi Funzionale, e dalle valutazioni della psicologa responsabile).</w:t>
      </w:r>
    </w:p>
    <w:p>
      <w:pPr>
        <w:pStyle w:val="Normale (Web)"/>
        <w:suppressAutoHyphens w:val="1"/>
        <w:spacing w:before="0" w:after="0" w:line="293" w:lineRule="atLeast"/>
        <w:jc w:val="both"/>
        <w:rPr>
          <w:rStyle w:val="Nessuno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</w:p>
    <w:p>
      <w:pPr>
        <w:pStyle w:val="Normale (Web)"/>
        <w:suppressAutoHyphens w:val="1"/>
        <w:spacing w:before="0" w:after="0" w:line="293" w:lineRule="atLeast"/>
        <w:jc w:val="both"/>
        <w:rPr>
          <w:rStyle w:val="Nessuno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A parit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di punteggio, la precedenza sar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data in base all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ordine di arrivo delle domande di iscrizione. </w:t>
      </w:r>
    </w:p>
    <w:p>
      <w:pPr>
        <w:pStyle w:val="Normale (Web)"/>
        <w:suppressAutoHyphens w:val="1"/>
        <w:spacing w:before="0" w:after="0" w:line="293" w:lineRule="atLeast"/>
        <w:jc w:val="both"/>
        <w:rPr>
          <w:rStyle w:val="Nessuno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</w:p>
    <w:p>
      <w:pPr>
        <w:pStyle w:val="Normale (Web)"/>
        <w:suppressAutoHyphens w:val="1"/>
        <w:spacing w:before="0" w:after="0" w:line="293" w:lineRule="atLeast"/>
        <w:jc w:val="both"/>
        <w:rPr>
          <w:rStyle w:val="Nessuno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N.B.: L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effettivo svolgimento della vacanza sar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u w:color="000000"/>
          <w:shd w:val="nil" w:color="auto" w:fill="auto"/>
          <w:rtl w:val="0"/>
          <w:lang w:val="it-IT"/>
          <w14:textFill>
            <w14:solidFill>
              <w14:srgbClr w14:val="000000"/>
            </w14:solidFill>
          </w14:textFill>
        </w:rPr>
        <w:t>subordinato al rispetto delle normative regionali e nazionali concernenti le misure per il contrasto e il contenimento della diffusione del virus Covid-19.</w:t>
      </w:r>
    </w:p>
    <w:p>
      <w:pPr>
        <w:pStyle w:val="Normale (Web)"/>
        <w:suppressAutoHyphens w:val="1"/>
        <w:spacing w:before="0" w:after="0" w:line="293" w:lineRule="atLeast"/>
        <w:jc w:val="both"/>
        <w:rPr>
          <w:rStyle w:val="Nessuno"/>
          <w:outline w:val="0"/>
          <w:color w:val="000000"/>
          <w:u w:color="000000"/>
          <w:shd w:val="nil" w:color="auto" w:fill="auto"/>
          <w14:textFill>
            <w14:solidFill>
              <w14:srgbClr w14:val="000000"/>
            </w14:solidFill>
          </w14:textFill>
        </w:rPr>
      </w:pPr>
    </w:p>
    <w:p>
      <w:pPr>
        <w:pStyle w:val="Normale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rtl w:val="0"/>
          <w:lang w:val="it-IT"/>
        </w:rPr>
        <w:t>Per info scrivere a</w:t>
      </w:r>
      <w:r>
        <w:rPr>
          <w:rStyle w:val="Nessuno"/>
          <w:sz w:val="24"/>
          <w:szCs w:val="24"/>
          <w:rtl w:val="0"/>
          <w:lang w:val="it-IT"/>
        </w:rPr>
        <w:t> 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"mailto:campoestivo2019@cavazza.it"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it-IT"/>
        </w:rPr>
        <w:t>campoestivo@cavazza.it</w:t>
      </w:r>
      <w:r>
        <w:rPr/>
        <w:fldChar w:fldCharType="end" w:fldLock="0"/>
      </w:r>
      <w:r>
        <w:rPr>
          <w:rStyle w:val="Nessuno"/>
          <w:sz w:val="24"/>
          <w:szCs w:val="24"/>
          <w:rtl w:val="0"/>
          <w:lang w:val="it-IT"/>
        </w:rPr>
        <w:t> </w:t>
      </w:r>
      <w:r>
        <w:rPr>
          <w:rStyle w:val="Nessuno"/>
          <w:sz w:val="24"/>
          <w:szCs w:val="24"/>
          <w:rtl w:val="0"/>
          <w:lang w:val="it-IT"/>
        </w:rPr>
        <w:t>oppure telefonare a:</w:t>
      </w:r>
    </w:p>
    <w:p>
      <w:pPr>
        <w:pStyle w:val="Normale"/>
        <w:numPr>
          <w:ilvl w:val="0"/>
          <w:numId w:val="14"/>
        </w:numPr>
        <w:bidi w:val="0"/>
        <w:spacing w:before="12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Serena Cimini (tel. 339-4224280) per info sullo svolgimento e sugli obiettivi della vacanza</w:t>
      </w:r>
    </w:p>
    <w:p>
      <w:pPr>
        <w:pStyle w:val="Normale"/>
        <w:numPr>
          <w:ilvl w:val="0"/>
          <w:numId w:val="14"/>
        </w:numPr>
        <w:bidi w:val="0"/>
        <w:spacing w:before="12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 A"/>
          <w:sz w:val="24"/>
          <w:szCs w:val="24"/>
          <w:rtl w:val="0"/>
          <w:lang w:val="it-IT"/>
        </w:rPr>
        <w:t>Veronica Sirsi (tel. 324-8455616) per info amministrative</w:t>
      </w:r>
    </w:p>
    <w:p>
      <w:pPr>
        <w:pStyle w:val="Normale"/>
        <w:rPr>
          <w:rStyle w:val="Nessuno A"/>
          <w:sz w:val="24"/>
          <w:szCs w:val="24"/>
        </w:rPr>
      </w:pPr>
    </w:p>
    <w:p>
      <w:pPr>
        <w:pStyle w:val="Normale"/>
        <w:rPr>
          <w:rStyle w:val="Nessuno A"/>
          <w:sz w:val="24"/>
          <w:szCs w:val="24"/>
        </w:rPr>
      </w:pPr>
    </w:p>
    <w:p>
      <w:pPr>
        <w:pStyle w:val="Normale"/>
        <w:jc w:val="right"/>
      </w:pPr>
      <w:r>
        <w:rPr>
          <w:rStyle w:val="Nessuno"/>
          <w:sz w:val="24"/>
          <w:szCs w:val="24"/>
          <w:rtl w:val="0"/>
          <w:lang w:val="it-IT"/>
        </w:rPr>
        <w:t xml:space="preserve">                                                                           </w:t>
      </w:r>
    </w:p>
    <w:sectPr>
      <w:headerReference w:type="default" r:id="rId4"/>
      <w:footerReference w:type="default" r:id="rId5"/>
      <w:pgSz w:w="11900" w:h="16840" w:orient="portrait"/>
      <w:pgMar w:top="284" w:right="1134" w:bottom="709" w:left="1134" w:header="294" w:footer="85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Wingdings 2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e"/>
      <w:jc w:val="center"/>
    </w:pPr>
    <w:r>
      <w:rPr>
        <w:rStyle w:val="Nessuno A"/>
        <w:rtl w:val="0"/>
        <w:lang w:val="it-IT"/>
      </w:rPr>
      <w:t xml:space="preserve">                                                     </w:t>
      <w:tab/>
      <w:tab/>
      <w:tab/>
      <w:tab/>
      <w:tab/>
    </w:r>
  </w:p>
  <w:p>
    <w:pPr>
      <w:pStyle w:val="Normale"/>
      <w:pBdr>
        <w:top w:val="nil"/>
        <w:left w:val="nil"/>
        <w:bottom w:val="single" w:color="ff0000" w:sz="12" w:space="0" w:shadow="0" w:frame="0"/>
        <w:right w:val="nil"/>
      </w:pBdr>
      <w:spacing w:line="280" w:lineRule="atLeast"/>
    </w:pPr>
  </w:p>
  <w:p>
    <w:pPr>
      <w:pStyle w:val="Normale"/>
      <w:jc w:val="center"/>
      <w:rPr>
        <w:rFonts w:ascii="Arial" w:cs="Arial" w:hAnsi="Arial" w:eastAsia="Arial"/>
        <w:outline w:val="0"/>
        <w:color w:val="595959"/>
        <w:sz w:val="16"/>
        <w:szCs w:val="16"/>
        <w:u w:color="595959"/>
        <w14:textFill>
          <w14:solidFill>
            <w14:srgbClr w14:val="595959"/>
          </w14:solidFill>
        </w14:textFill>
      </w:rPr>
    </w:pPr>
    <w:r>
      <w:rPr>
        <w:rFonts w:ascii="Arial" w:hAnsi="Arial"/>
        <w:b w:val="1"/>
        <w:bCs w:val="1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 xml:space="preserve">I.Ri.Fo.R. - </w:t>
    </w:r>
    <w:r>
      <w:rPr>
        <w:rFonts w:ascii="Arial" w:hAnsi="Arial"/>
        <w:outline w:val="0"/>
        <w:color w:val="595959"/>
        <w:sz w:val="16"/>
        <w:szCs w:val="16"/>
        <w:u w:color="595959"/>
        <w:rtl w:val="0"/>
        <w:lang w:val="it-IT"/>
        <w14:textFill>
          <w14:solidFill>
            <w14:srgbClr w14:val="595959"/>
          </w14:solidFill>
        </w14:textFill>
      </w:rPr>
      <w:t>Ente istituito dall</w:t>
    </w:r>
    <w:r>
      <w:rPr>
        <w:rFonts w:ascii="Arial" w:hAnsi="Arial" w:hint="default"/>
        <w:outline w:val="0"/>
        <w:color w:val="595959"/>
        <w:sz w:val="16"/>
        <w:szCs w:val="16"/>
        <w:u w:color="595959"/>
        <w:rtl w:val="0"/>
        <w:lang w:val="it-IT"/>
        <w14:textFill>
          <w14:solidFill>
            <w14:srgbClr w14:val="595959"/>
          </w14:solidFill>
        </w14:textFill>
      </w:rPr>
      <w:t>’</w:t>
    </w:r>
    <w:r>
      <w:rPr>
        <w:rFonts w:ascii="Arial" w:hAnsi="Arial"/>
        <w:outline w:val="0"/>
        <w:color w:val="595959"/>
        <w:sz w:val="16"/>
        <w:szCs w:val="16"/>
        <w:u w:color="595959"/>
        <w:rtl w:val="0"/>
        <w:lang w:val="it-IT"/>
        <w14:textFill>
          <w14:solidFill>
            <w14:srgbClr w14:val="595959"/>
          </w14:solidFill>
        </w14:textFill>
      </w:rPr>
      <w:t>Unione Italiana dei Ciechi e degli Ipovedenti (atto n. 33411/1991)</w:t>
    </w:r>
    <w:r>
      <w:rPr>
        <w:rFonts w:ascii="Arial" w:hAnsi="Arial"/>
        <w:outline w:val="0"/>
        <w:color w:val="595959"/>
        <w:u w:color="595959"/>
        <w:rtl w:val="0"/>
        <w:lang w:val="it-IT"/>
        <w14:textFill>
          <w14:solidFill>
            <w14:srgbClr w14:val="595959"/>
          </w14:solidFill>
        </w14:textFill>
      </w:rPr>
      <w:t xml:space="preserve"> </w:t>
    </w:r>
    <w:r>
      <w:rPr>
        <w:rFonts w:ascii="Arial Unicode MS" w:cs="Arial Unicode MS" w:hAnsi="Arial Unicode MS" w:eastAsia="Arial Unicode MS" w:hint="default"/>
        <w:b w:val="0"/>
        <w:bCs w:val="0"/>
        <w:i w:val="0"/>
        <w:iCs w:val="0"/>
        <w:outline w:val="0"/>
        <w:color w:val="595959"/>
        <w:u w:color="595959"/>
        <w:rtl w:val="0"/>
        <w:lang w:val="it-IT"/>
        <w14:textFill>
          <w14:solidFill>
            <w14:srgbClr w14:val="595959"/>
          </w14:solidFill>
        </w14:textFill>
      </w:rPr>
      <w:t>●</w:t>
    </w:r>
    <w:r>
      <w:rPr>
        <w:rFonts w:ascii="Arial" w:hAnsi="Arial"/>
        <w:outline w:val="0"/>
        <w:color w:val="595959"/>
        <w:u w:color="595959"/>
        <w:rtl w:val="0"/>
        <w:lang w:val="it-IT"/>
        <w14:textFill>
          <w14:solidFill>
            <w14:srgbClr w14:val="595959"/>
          </w14:solidFill>
        </w14:textFill>
      </w:rPr>
      <w:t xml:space="preserve"> </w:t>
    </w:r>
    <w:r>
      <w:rPr>
        <w:rFonts w:ascii="Arial" w:hAnsi="Arial"/>
        <w:outline w:val="0"/>
        <w:color w:val="595959"/>
        <w:sz w:val="16"/>
        <w:szCs w:val="16"/>
        <w:u w:color="595959"/>
        <w:rtl w:val="0"/>
        <w:lang w:val="it-IT"/>
        <w14:textFill>
          <w14:solidFill>
            <w14:srgbClr w14:val="595959"/>
          </w14:solidFill>
        </w14:textFill>
      </w:rPr>
      <w:t>RPG Prefettura di Roma n. 167/2002</w:t>
    </w:r>
  </w:p>
  <w:p>
    <w:pPr>
      <w:pStyle w:val="Normale"/>
      <w:jc w:val="center"/>
      <w:rPr>
        <w:rFonts w:ascii="Arial" w:cs="Arial" w:hAnsi="Arial" w:eastAsia="Arial"/>
        <w:outline w:val="0"/>
        <w:color w:val="808080"/>
        <w:sz w:val="17"/>
        <w:szCs w:val="17"/>
        <w:u w:color="808080"/>
        <w14:textFill>
          <w14:solidFill>
            <w14:srgbClr w14:val="808080"/>
          </w14:solidFill>
        </w14:textFill>
      </w:rPr>
    </w:pPr>
    <w:r>
      <w:rPr>
        <w:rFonts w:ascii="Arial" w:hAnsi="Arial"/>
        <w:outline w:val="0"/>
        <w:color w:val="595959"/>
        <w:sz w:val="16"/>
        <w:szCs w:val="16"/>
        <w:u w:color="595959"/>
        <w:rtl w:val="0"/>
        <w:lang w:val="it-IT"/>
        <w14:textFill>
          <w14:solidFill>
            <w14:srgbClr w14:val="595959"/>
          </w14:solidFill>
        </w14:textFill>
      </w:rPr>
      <w:t>Registrato all</w:t>
    </w:r>
    <w:r>
      <w:rPr>
        <w:rFonts w:ascii="Arial" w:hAnsi="Arial" w:hint="default"/>
        <w:outline w:val="0"/>
        <w:color w:val="595959"/>
        <w:sz w:val="16"/>
        <w:szCs w:val="16"/>
        <w:u w:color="595959"/>
        <w:rtl w:val="0"/>
        <w:lang w:val="it-IT"/>
        <w14:textFill>
          <w14:solidFill>
            <w14:srgbClr w14:val="595959"/>
          </w14:solidFill>
        </w14:textFill>
      </w:rPr>
      <w:t>’</w:t>
    </w:r>
    <w:r>
      <w:rPr>
        <w:rFonts w:ascii="Arial" w:hAnsi="Arial"/>
        <w:outline w:val="0"/>
        <w:color w:val="595959"/>
        <w:sz w:val="16"/>
        <w:szCs w:val="16"/>
        <w:u w:color="595959"/>
        <w:rtl w:val="0"/>
        <w:lang w:val="it-IT"/>
        <w14:textFill>
          <w14:solidFill>
            <w14:srgbClr w14:val="595959"/>
          </w14:solidFill>
        </w14:textFill>
      </w:rPr>
      <w:t xml:space="preserve">Anagrafe Nazionale delle Ricerche con codice 118913F5 </w:t>
    </w:r>
    <w:r>
      <w:rPr>
        <w:rFonts w:ascii="Arial Unicode MS" w:cs="Arial Unicode MS" w:hAnsi="Arial Unicode MS" w:eastAsia="Arial Unicode MS" w:hint="default"/>
        <w:b w:val="0"/>
        <w:bCs w:val="0"/>
        <w:i w:val="0"/>
        <w:iCs w:val="0"/>
        <w:outline w:val="0"/>
        <w:color w:val="595959"/>
        <w:u w:color="595959"/>
        <w:rtl w:val="0"/>
        <w:lang w:val="it-IT"/>
        <w14:textFill>
          <w14:solidFill>
            <w14:srgbClr w14:val="595959"/>
          </w14:solidFill>
        </w14:textFill>
      </w:rPr>
      <w:t>●</w:t>
    </w:r>
    <w:r>
      <w:rPr>
        <w:rFonts w:ascii="Arial" w:hAnsi="Arial"/>
        <w:outline w:val="0"/>
        <w:color w:val="595959"/>
        <w:u w:color="595959"/>
        <w:rtl w:val="0"/>
        <w:lang w:val="it-IT"/>
        <w14:textFill>
          <w14:solidFill>
            <w14:srgbClr w14:val="595959"/>
          </w14:solidFill>
        </w14:textFill>
      </w:rPr>
      <w:t xml:space="preserve"> </w:t>
    </w:r>
    <w:r>
      <w:rPr>
        <w:rFonts w:ascii="Arial" w:hAnsi="Arial"/>
        <w:outline w:val="0"/>
        <w:color w:val="595959"/>
        <w:sz w:val="16"/>
        <w:szCs w:val="16"/>
        <w:u w:color="595959"/>
        <w:rtl w:val="0"/>
        <w:lang w:val="it-IT"/>
        <w14:textFill>
          <w14:solidFill>
            <w14:srgbClr w14:val="595959"/>
          </w14:solidFill>
        </w14:textFill>
      </w:rPr>
      <w:t>Ente</w:t>
    </w:r>
    <w:r>
      <w:rPr>
        <w:rFonts w:ascii="Arial" w:hAnsi="Arial"/>
        <w:outline w:val="0"/>
        <w:color w:val="595959"/>
        <w:u w:color="595959"/>
        <w:rtl w:val="0"/>
        <w:lang w:val="it-IT"/>
        <w14:textFill>
          <w14:solidFill>
            <w14:srgbClr w14:val="595959"/>
          </w14:solidFill>
        </w14:textFill>
      </w:rPr>
      <w:t xml:space="preserve"> </w:t>
    </w:r>
    <w:r>
      <w:rPr>
        <w:rFonts w:ascii="Arial" w:hAnsi="Arial"/>
        <w:outline w:val="0"/>
        <w:color w:val="595959"/>
        <w:sz w:val="16"/>
        <w:szCs w:val="16"/>
        <w:u w:color="595959"/>
        <w:rtl w:val="0"/>
        <w:lang w:val="it-IT"/>
        <w14:textFill>
          <w14:solidFill>
            <w14:srgbClr w14:val="595959"/>
          </w14:solidFill>
        </w14:textFill>
      </w:rPr>
      <w:t>del Terzo settore ai sensi del D. Lgs. 3 Luglio 2017, n.117</w:t>
    </w:r>
    <w:r>
      <w:rPr>
        <w:rFonts w:ascii="Arial" w:hAnsi="Arial"/>
        <w:outline w:val="0"/>
        <w:color w:val="595959"/>
        <w:u w:color="595959"/>
        <w:rtl w:val="0"/>
        <w:lang w:val="it-IT"/>
        <w14:textFill>
          <w14:solidFill>
            <w14:srgbClr w14:val="595959"/>
          </w14:solidFill>
        </w14:textFill>
      </w:rPr>
      <w:t xml:space="preserve"> </w:t>
    </w:r>
    <w:r>
      <w:rPr>
        <w:rFonts w:ascii="Arial Unicode MS" w:cs="Arial Unicode MS" w:hAnsi="Arial Unicode MS" w:eastAsia="Arial Unicode MS" w:hint="default"/>
        <w:b w:val="0"/>
        <w:bCs w:val="0"/>
        <w:i w:val="0"/>
        <w:iCs w:val="0"/>
        <w:outline w:val="0"/>
        <w:color w:val="595959"/>
        <w:sz w:val="16"/>
        <w:szCs w:val="16"/>
        <w:u w:color="595959"/>
        <w:rtl w:val="0"/>
        <w:lang w:val="it-IT"/>
        <w14:textFill>
          <w14:solidFill>
            <w14:srgbClr w14:val="595959"/>
          </w14:solidFill>
        </w14:textFill>
      </w:rPr>
      <w:t>●</w:t>
    </w:r>
    <w:r>
      <w:rPr>
        <w:rFonts w:ascii="Arial" w:hAnsi="Arial"/>
        <w:outline w:val="0"/>
        <w:color w:val="595959"/>
        <w:sz w:val="16"/>
        <w:szCs w:val="16"/>
        <w:u w:color="595959"/>
        <w:rtl w:val="0"/>
        <w:lang w:val="it-IT"/>
        <w14:textFill>
          <w14:solidFill>
            <w14:srgbClr w14:val="595959"/>
          </w14:solidFill>
        </w14:textFill>
      </w:rPr>
      <w:t xml:space="preserve"> Ente accreditato dal MIUR (D.M. 177/2000)</w:t>
    </w:r>
  </w:p>
  <w:p>
    <w:pPr>
      <w:pStyle w:val="Normale"/>
      <w:jc w:val="center"/>
      <w:rPr>
        <w:rFonts w:ascii="Arial" w:cs="Arial" w:hAnsi="Arial" w:eastAsia="Arial"/>
        <w:outline w:val="0"/>
        <w:color w:val="808080"/>
        <w:sz w:val="17"/>
        <w:szCs w:val="17"/>
        <w:u w:color="808080"/>
        <w14:textFill>
          <w14:solidFill>
            <w14:srgbClr w14:val="808080"/>
          </w14:solidFill>
        </w14:textFill>
      </w:rPr>
    </w:pPr>
    <w:r>
      <w:rPr>
        <w:rFonts w:ascii="Arial" w:hAnsi="Arial"/>
        <w:b w:val="1"/>
        <w:bCs w:val="1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 xml:space="preserve">Consiglio Regionale Emilia-Romagna: </w:t>
    </w:r>
    <w:r>
      <w:rPr>
        <w:rFonts w:ascii="Arial" w:hAnsi="Arial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>Via dell</w:t>
    </w:r>
    <w:r>
      <w:rPr>
        <w:rFonts w:ascii="Arial" w:hAnsi="Arial" w:hint="default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>’</w:t>
    </w:r>
    <w:r>
      <w:rPr>
        <w:rFonts w:ascii="Arial" w:hAnsi="Arial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 xml:space="preserve">Oro, 1- 40124 Bologna </w:t>
    </w:r>
    <w:r>
      <w:rPr>
        <w:rFonts w:ascii="Arial" w:hAnsi="Arial" w:hint="default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 xml:space="preserve">– </w:t>
    </w:r>
    <w:r>
      <w:rPr>
        <w:rFonts w:ascii="Arial" w:hAnsi="Arial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 xml:space="preserve">Tel. 051/580102 </w:t>
    </w:r>
    <w:r>
      <w:rPr>
        <w:rFonts w:ascii="Arial" w:hAnsi="Arial" w:hint="default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 xml:space="preserve">– </w:t>
    </w:r>
    <w:r>
      <w:rPr>
        <w:rFonts w:ascii="Arial" w:hAnsi="Arial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 xml:space="preserve">Fax 051/333404 </w:t>
    </w:r>
    <w:r>
      <w:rPr>
        <w:rFonts w:ascii="Arial" w:hAnsi="Arial" w:hint="default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 xml:space="preserve">– </w:t>
    </w:r>
  </w:p>
  <w:p>
    <w:pPr>
      <w:pStyle w:val="Normale"/>
      <w:jc w:val="center"/>
      <w:rPr>
        <w:rStyle w:val="Nessuno"/>
        <w:rFonts w:ascii="Arial" w:cs="Arial" w:hAnsi="Arial" w:eastAsia="Arial"/>
        <w:outline w:val="0"/>
        <w:color w:val="808080"/>
        <w:sz w:val="17"/>
        <w:szCs w:val="17"/>
        <w:u w:color="808080"/>
        <w:lang w:val="en-US"/>
        <w14:textFill>
          <w14:solidFill>
            <w14:srgbClr w14:val="808080"/>
          </w14:solidFill>
        </w14:textFill>
      </w:rPr>
    </w:pPr>
    <w:r>
      <w:rPr>
        <w:rFonts w:ascii="Arial" w:hAnsi="Arial"/>
        <w:outline w:val="0"/>
        <w:color w:val="808080"/>
        <w:sz w:val="17"/>
        <w:szCs w:val="17"/>
        <w:u w:color="808080"/>
        <w:rtl w:val="0"/>
        <w:lang w:val="en-US"/>
        <w14:textFill>
          <w14:solidFill>
            <w14:srgbClr w14:val="808080"/>
          </w14:solidFill>
        </w14:textFill>
      </w:rPr>
      <w:t xml:space="preserve">C.F. 92046220379 </w:t>
    </w:r>
    <w:r>
      <w:rPr>
        <w:rFonts w:ascii="Arial" w:hAnsi="Arial" w:hint="default"/>
        <w:outline w:val="0"/>
        <w:color w:val="808080"/>
        <w:sz w:val="17"/>
        <w:szCs w:val="17"/>
        <w:u w:color="808080"/>
        <w:rtl w:val="0"/>
        <w:lang w:val="en-US"/>
        <w14:textFill>
          <w14:solidFill>
            <w14:srgbClr w14:val="808080"/>
          </w14:solidFill>
        </w14:textFill>
      </w:rPr>
      <w:t xml:space="preserve">– </w:t>
    </w:r>
    <w:r>
      <w:rPr>
        <w:rFonts w:ascii="Arial" w:hAnsi="Arial"/>
        <w:outline w:val="0"/>
        <w:color w:val="808080"/>
        <w:sz w:val="17"/>
        <w:szCs w:val="17"/>
        <w:u w:color="808080"/>
        <w:rtl w:val="0"/>
        <w:lang w:val="en-US"/>
        <w14:textFill>
          <w14:solidFill>
            <w14:srgbClr w14:val="808080"/>
          </w14:solidFill>
        </w14:textFill>
      </w:rPr>
      <w:t>IBAN</w:t>
    </w:r>
    <w:r>
      <w:rPr>
        <w:sz w:val="24"/>
        <w:szCs w:val="24"/>
        <w:rtl w:val="0"/>
        <w:lang w:val="en-US"/>
      </w:rPr>
      <w:t xml:space="preserve"> </w:t>
    </w:r>
    <w:r>
      <w:rPr>
        <w:rFonts w:ascii="Arial" w:hAnsi="Arial"/>
        <w:outline w:val="0"/>
        <w:color w:val="808080"/>
        <w:sz w:val="17"/>
        <w:szCs w:val="17"/>
        <w:u w:color="808080"/>
        <w:rtl w:val="0"/>
        <w:lang w:val="en-US"/>
        <w14:textFill>
          <w14:solidFill>
            <w14:srgbClr w14:val="808080"/>
          </w14:solidFill>
        </w14:textFill>
      </w:rPr>
      <w:t xml:space="preserve">IT70M0503412800000000026995  - e-mail </w:t>
    </w:r>
    <w:r>
      <w:rPr>
        <w:rStyle w:val="Hyperlink.0"/>
        <w:rFonts w:ascii="Arial" w:cs="Arial" w:hAnsi="Arial" w:eastAsia="Arial"/>
        <w:outline w:val="0"/>
        <w:color w:val="0000ff"/>
        <w:sz w:val="17"/>
        <w:szCs w:val="17"/>
        <w:u w:val="single" w:color="0000ff"/>
        <w:lang w:val="en-US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sz w:val="17"/>
        <w:szCs w:val="17"/>
        <w:u w:val="single" w:color="0000ff"/>
        <w:lang w:val="en-US"/>
        <w14:textFill>
          <w14:solidFill>
            <w14:srgbClr w14:val="0000FF"/>
          </w14:solidFill>
        </w14:textFill>
      </w:rPr>
      <w:instrText xml:space="preserve"> HYPERLINK "mailto:emiliaromagna@irifor.eu"</w:instrText>
    </w:r>
    <w:r>
      <w:rPr>
        <w:rStyle w:val="Hyperlink.0"/>
        <w:rFonts w:ascii="Arial" w:cs="Arial" w:hAnsi="Arial" w:eastAsia="Arial"/>
        <w:outline w:val="0"/>
        <w:color w:val="0000ff"/>
        <w:sz w:val="17"/>
        <w:szCs w:val="17"/>
        <w:u w:val="single" w:color="0000ff"/>
        <w:lang w:val="en-US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sz w:val="17"/>
        <w:szCs w:val="17"/>
        <w:u w:val="single" w:color="0000ff"/>
        <w:rtl w:val="0"/>
        <w:lang w:val="en-US"/>
        <w14:textFill>
          <w14:solidFill>
            <w14:srgbClr w14:val="0000FF"/>
          </w14:solidFill>
        </w14:textFill>
      </w:rPr>
      <w:t>emiliaromagna@irifor.eu</w:t>
    </w:r>
    <w:r>
      <w:rPr>
        <w:lang w:val="en-US"/>
      </w:rPr>
      <w:fldChar w:fldCharType="end" w:fldLock="0"/>
    </w:r>
    <w:r>
      <w:rPr>
        <w:rStyle w:val="Nessuno"/>
        <w:rFonts w:ascii="Arial" w:hAnsi="Arial" w:hint="default"/>
        <w:outline w:val="0"/>
        <w:color w:val="808080"/>
        <w:sz w:val="17"/>
        <w:szCs w:val="17"/>
        <w:u w:color="808080"/>
        <w:rtl w:val="0"/>
        <w:lang w:val="en-US"/>
        <w14:textFill>
          <w14:solidFill>
            <w14:srgbClr w14:val="808080"/>
          </w14:solidFill>
        </w14:textFill>
      </w:rPr>
      <w:t xml:space="preserve"> – </w:t>
    </w:r>
  </w:p>
  <w:p>
    <w:pPr>
      <w:pStyle w:val="Normale"/>
      <w:jc w:val="center"/>
    </w:pPr>
    <w:r>
      <w:rPr>
        <w:rStyle w:val="Nessuno"/>
        <w:rFonts w:ascii="Arial" w:hAnsi="Arial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 xml:space="preserve">PEC </w:t>
    </w:r>
    <w:r>
      <w:rPr>
        <w:rStyle w:val="Hyperlink.1"/>
      </w:rPr>
      <w:fldChar w:fldCharType="begin" w:fldLock="0"/>
    </w:r>
    <w:r>
      <w:rPr>
        <w:rStyle w:val="Hyperlink.1"/>
      </w:rPr>
      <w:instrText xml:space="preserve"> HYPERLINK "mailto:iriforemiliaromagna@pec.it"</w:instrText>
    </w:r>
    <w:r>
      <w:rPr>
        <w:rStyle w:val="Hyperlink.1"/>
      </w:rPr>
      <w:fldChar w:fldCharType="separate" w:fldLock="0"/>
    </w:r>
    <w:r>
      <w:rPr>
        <w:rStyle w:val="Hyperlink.1"/>
        <w:rtl w:val="0"/>
        <w:lang w:val="it-IT"/>
      </w:rPr>
      <w:t>iriforemiliaromagna@pec.it</w:t>
    </w:r>
    <w:r>
      <w:rPr/>
      <w:fldChar w:fldCharType="end" w:fldLock="0"/>
    </w:r>
    <w:r>
      <w:rPr>
        <w:rStyle w:val="Nessuno"/>
        <w:rFonts w:ascii="Arial" w:hAnsi="Arial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 xml:space="preserve"> -  sito </w:t>
    </w:r>
    <w:r>
      <w:rPr>
        <w:rStyle w:val="Hyperlink.1"/>
      </w:rPr>
      <w:fldChar w:fldCharType="begin" w:fldLock="0"/>
    </w:r>
    <w:r>
      <w:rPr>
        <w:rStyle w:val="Hyperlink.1"/>
      </w:rPr>
      <w:instrText xml:space="preserve"> HYPERLINK "http://www.irifor.eu"</w:instrText>
    </w:r>
    <w:r>
      <w:rPr>
        <w:rStyle w:val="Hyperlink.1"/>
      </w:rPr>
      <w:fldChar w:fldCharType="separate" w:fldLock="0"/>
    </w:r>
    <w:r>
      <w:rPr>
        <w:rStyle w:val="Hyperlink.1"/>
        <w:rtl w:val="0"/>
        <w:lang w:val="it-IT"/>
      </w:rPr>
      <w:t>www.irifor.eu</w:t>
    </w:r>
    <w:r>
      <w:rPr/>
      <w:fldChar w:fldCharType="end" w:fldLock="0"/>
    </w:r>
    <w:r>
      <w:rPr>
        <w:rStyle w:val="Nessuno"/>
        <w:rFonts w:ascii="Arial" w:hAnsi="Arial"/>
        <w:outline w:val="0"/>
        <w:color w:val="808080"/>
        <w:sz w:val="17"/>
        <w:szCs w:val="17"/>
        <w:u w:color="808080"/>
        <w:rtl w:val="0"/>
        <w:lang w:val="it-IT"/>
        <w14:textFill>
          <w14:solidFill>
            <w14:srgbClr w14:val="808080"/>
          </w14:solidFill>
        </w14:textFill>
      </w:rPr>
      <w:t xml:space="preserve">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e"/>
      <w:spacing w:line="400" w:lineRule="atLeast"/>
      <w:jc w:val="center"/>
    </w:pPr>
    <w:r>
      <w:rPr>
        <w:rStyle w:val="Nessuno A"/>
      </w:rPr>
      <w:drawing>
        <wp:inline distT="0" distB="0" distL="0" distR="0">
          <wp:extent cx="494196" cy="841363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plo4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196" cy="8413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Nessuno A"/>
      </w:rPr>
      <w:tab/>
      <w:tab/>
      <w:tab/>
      <w:tab/>
    </w:r>
    <w:r>
      <w:rPr>
        <w:rStyle w:val="Nessuno A"/>
      </w:rPr>
      <w:drawing>
        <wp:inline distT="0" distB="0" distL="0" distR="0">
          <wp:extent cx="1823886" cy="411138"/>
          <wp:effectExtent l="0" t="0" r="0" b="0"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irif1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3886" cy="41113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Nessuno A"/>
      </w:rPr>
      <w:tab/>
      <w:tab/>
      <w:tab/>
    </w:r>
  </w:p>
  <w:p>
    <w:pPr>
      <w:pStyle w:val="Didascalia"/>
      <w:pBdr>
        <w:top w:val="nil"/>
        <w:left w:val="nil"/>
        <w:bottom w:val="nil"/>
        <w:right w:val="nil"/>
      </w:pBdr>
      <w:spacing w:line="340" w:lineRule="atLeast"/>
      <w:ind w:right="1418" w:hanging="425"/>
    </w:pPr>
    <w:r>
      <w:rPr>
        <w:rStyle w:val="Nessuno A"/>
        <w:rtl w:val="0"/>
        <w:lang w:val="it-IT"/>
      </w:rPr>
      <w:t>Istituto per la Ricerca la Formazione e la Riabilitazione</w:t>
    </w:r>
  </w:p>
  <w:p>
    <w:pPr>
      <w:pStyle w:val="Didascalia"/>
      <w:pBdr>
        <w:top w:val="nil"/>
        <w:left w:val="nil"/>
        <w:bottom w:val="nil"/>
        <w:right w:val="nil"/>
      </w:pBdr>
      <w:spacing w:line="340" w:lineRule="atLeast"/>
      <w:ind w:right="1418" w:hanging="425"/>
      <w:rPr>
        <w:b w:val="1"/>
        <w:bCs w:val="1"/>
        <w:sz w:val="18"/>
        <w:szCs w:val="18"/>
      </w:rPr>
    </w:pPr>
    <w:r>
      <w:rPr>
        <w:b w:val="1"/>
        <w:bCs w:val="1"/>
        <w:sz w:val="18"/>
        <w:szCs w:val="18"/>
        <w:rtl w:val="0"/>
        <w:lang w:val="it-IT"/>
      </w:rPr>
      <w:t>ONLUS</w:t>
    </w:r>
  </w:p>
  <w:p>
    <w:pPr>
      <w:pStyle w:val="Normale"/>
      <w:pBdr>
        <w:top w:val="nil"/>
        <w:left w:val="nil"/>
        <w:bottom w:val="single" w:color="ff0000" w:sz="12" w:space="0" w:shadow="0" w:frame="0"/>
        <w:right w:val="nil"/>
      </w:pBdr>
      <w:ind w:left="1276" w:right="1417" w:firstLine="0"/>
      <w:jc w:val="center"/>
    </w:pPr>
    <w:r>
      <w:rPr>
        <w:rStyle w:val="Nessuno A"/>
        <w:sz w:val="8"/>
        <w:szCs w:val="8"/>
      </w:rPr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decimal"/>
      <w:suff w:val="tab"/>
      <w:lvlText w:val="%1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384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2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24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72" w:hanging="1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·"/>
      <w:lvlJc w:val="left"/>
      <w:pPr>
        <w:ind w:left="708" w:hanging="34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1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24" w:hanging="32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32" w:hanging="31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4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48" w:hanging="28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56" w:hanging="27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6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372" w:hanging="25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e importato 3"/>
  </w:abstractNum>
  <w:abstractNum w:abstractNumId="5">
    <w:multiLevelType w:val="hybridMultilevel"/>
    <w:styleLink w:val="Stile importato 3"/>
    <w:lvl w:ilvl="0">
      <w:start w:val="1"/>
      <w:numFmt w:val="bullet"/>
      <w:suff w:val="tab"/>
      <w:lvlText w:val="➢"/>
      <w:lvlJc w:val="left"/>
      <w:pPr>
        <w:tabs>
          <w:tab w:val="left" w:pos="360"/>
          <w:tab w:val="num" w:pos="720"/>
          <w:tab w:val="left" w:pos="2124"/>
        </w:tabs>
        <w:ind w:left="756" w:hanging="3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tabs>
          <w:tab w:val="left" w:pos="360"/>
          <w:tab w:val="left" w:pos="720"/>
          <w:tab w:val="num" w:pos="1440"/>
          <w:tab w:val="left" w:pos="2124"/>
        </w:tabs>
        <w:ind w:left="1476" w:hanging="3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360"/>
          <w:tab w:val="left" w:pos="720"/>
          <w:tab w:val="num" w:pos="2160"/>
        </w:tabs>
        <w:ind w:left="2196" w:hanging="3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360"/>
          <w:tab w:val="left" w:pos="720"/>
          <w:tab w:val="left" w:pos="2124"/>
          <w:tab w:val="num" w:pos="2880"/>
        </w:tabs>
        <w:ind w:left="2916" w:hanging="3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tabs>
          <w:tab w:val="left" w:pos="360"/>
          <w:tab w:val="left" w:pos="720"/>
          <w:tab w:val="left" w:pos="2124"/>
          <w:tab w:val="num" w:pos="3600"/>
        </w:tabs>
        <w:ind w:left="3636" w:hanging="3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360"/>
          <w:tab w:val="left" w:pos="720"/>
          <w:tab w:val="left" w:pos="2124"/>
          <w:tab w:val="num" w:pos="4320"/>
        </w:tabs>
        <w:ind w:left="4356" w:hanging="3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360"/>
          <w:tab w:val="left" w:pos="720"/>
          <w:tab w:val="left" w:pos="2124"/>
          <w:tab w:val="num" w:pos="5040"/>
        </w:tabs>
        <w:ind w:left="5076" w:hanging="3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tabs>
          <w:tab w:val="left" w:pos="360"/>
          <w:tab w:val="left" w:pos="720"/>
          <w:tab w:val="left" w:pos="2124"/>
          <w:tab w:val="num" w:pos="5760"/>
        </w:tabs>
        <w:ind w:left="5796" w:hanging="3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360"/>
          <w:tab w:val="left" w:pos="720"/>
          <w:tab w:val="left" w:pos="2124"/>
          <w:tab w:val="num" w:pos="6480"/>
        </w:tabs>
        <w:ind w:left="6516" w:hanging="3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Stile importato 4"/>
  </w:abstractNum>
  <w:abstractNum w:abstractNumId="7">
    <w:multiLevelType w:val="hybridMultilevel"/>
    <w:styleLink w:val="Stile importato 4"/>
    <w:lvl w:ilvl="0">
      <w:start w:val="1"/>
      <w:numFmt w:val="decimal"/>
      <w:suff w:val="tab"/>
      <w:lvlText w:val="%1)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)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)"/>
      <w:lvlJc w:val="left"/>
      <w:pPr>
        <w:ind w:left="2124" w:hanging="1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)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)"/>
      <w:lvlJc w:val="left"/>
      <w:pPr>
        <w:ind w:left="4248" w:hanging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)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)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)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)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Stile importato 5"/>
  </w:abstractNum>
  <w:abstractNum w:abstractNumId="9">
    <w:multiLevelType w:val="hybridMultilevel"/>
    <w:styleLink w:val="Stile importato 5"/>
    <w:lvl w:ilvl="0">
      <w:start w:val="1"/>
      <w:numFmt w:val="decimal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48" w:hanging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ind w:left="4956" w:hanging="1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Stile importato 6"/>
  </w:abstractNum>
  <w:abstractNum w:abstractNumId="11">
    <w:multiLevelType w:val="hybridMultilevel"/>
    <w:styleLink w:val="Stile importato 6"/>
    <w:lvl w:ilvl="0">
      <w:start w:val="1"/>
      <w:numFmt w:val="bullet"/>
      <w:suff w:val="tab"/>
      <w:lvlText w:val="o"/>
      <w:lvlJc w:val="left"/>
      <w:pPr>
        <w:tabs>
          <w:tab w:val="num" w:pos="708"/>
        </w:tabs>
        <w:ind w:left="840" w:hanging="84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708"/>
        </w:tabs>
        <w:ind w:left="840" w:hanging="72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1416"/>
        </w:tabs>
        <w:ind w:left="1548" w:hanging="708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num" w:pos="2124"/>
        </w:tabs>
        <w:ind w:left="2256" w:hanging="69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num" w:pos="2832"/>
        </w:tabs>
        <w:ind w:left="2964" w:hanging="68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3540"/>
        </w:tabs>
        <w:ind w:left="3672" w:hanging="672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num" w:pos="4248"/>
        </w:tabs>
        <w:ind w:left="4380" w:hanging="6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num" w:pos="4956"/>
        </w:tabs>
        <w:ind w:left="5088" w:hanging="648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5664"/>
        </w:tabs>
        <w:ind w:left="5796" w:hanging="63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·"/>
        <w:lvlJc w:val="left"/>
        <w:pPr>
          <w:tabs>
            <w:tab w:val="num" w:pos="708"/>
          </w:tabs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08"/>
            <w:tab w:val="num" w:pos="1416"/>
          </w:tabs>
          <w:ind w:left="1428" w:hanging="34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2124"/>
          </w:tabs>
          <w:ind w:left="2136" w:hanging="33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708"/>
            <w:tab w:val="num" w:pos="2832"/>
          </w:tabs>
          <w:ind w:left="2844" w:hanging="32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08"/>
            <w:tab w:val="num" w:pos="3540"/>
          </w:tabs>
          <w:ind w:left="3552" w:hanging="31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4248"/>
          </w:tabs>
          <w:ind w:left="426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708"/>
            <w:tab w:val="num" w:pos="4956"/>
          </w:tabs>
          <w:ind w:left="4968" w:hanging="28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08"/>
            <w:tab w:val="num" w:pos="5664"/>
          </w:tabs>
          <w:ind w:left="5676" w:hanging="27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6372"/>
          </w:tabs>
          <w:ind w:left="6384" w:hanging="26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6"/>
    <w:lvlOverride w:ilvl="0">
      <w:startOverride w:val="1"/>
    </w:lvlOverride>
  </w:num>
  <w:num w:numId="11">
    <w:abstractNumId w:val="9"/>
  </w:num>
  <w:num w:numId="12">
    <w:abstractNumId w:val="8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 A">
    <w:name w:val="Nessuno A"/>
  </w:style>
  <w:style w:type="paragraph" w:styleId="Didascalia">
    <w:name w:val="Didascalia"/>
    <w:next w:val="Normale"/>
    <w:pPr>
      <w:keepNext w:val="0"/>
      <w:keepLines w:val="0"/>
      <w:pageBreakBefore w:val="0"/>
      <w:widowControl w:val="1"/>
      <w:pBdr>
        <w:top w:val="nil"/>
        <w:left w:val="nil"/>
        <w:bottom w:val="single" w:color="ff0000" w:sz="12" w:space="0" w:shadow="0" w:frame="0"/>
        <w:right w:val="nil"/>
      </w:pBdr>
      <w:shd w:val="clear" w:color="auto" w:fill="auto"/>
      <w:suppressAutoHyphens w:val="0"/>
      <w:bidi w:val="0"/>
      <w:spacing w:before="0" w:after="0" w:line="240" w:lineRule="auto"/>
      <w:ind w:left="1701" w:right="1701" w:firstLine="0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808080"/>
      <w:spacing w:val="0"/>
      <w:kern w:val="0"/>
      <w:position w:val="0"/>
      <w:sz w:val="24"/>
      <w:szCs w:val="24"/>
      <w:u w:val="none" w:color="808080"/>
      <w:shd w:val="nil" w:color="auto" w:fill="auto"/>
      <w:vertAlign w:val="baseline"/>
      <w:lang w:val="it-IT"/>
      <w14:textOutline>
        <w14:noFill/>
      </w14:textOutline>
      <w14:textFill>
        <w14:solidFill>
          <w14:srgbClr w14:val="80808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outline w:val="0"/>
      <w:color w:val="0000ff"/>
      <w:sz w:val="17"/>
      <w:szCs w:val="17"/>
      <w:u w:val="single" w:color="0000ff"/>
      <w:lang w:val="en-US"/>
      <w14:textFill>
        <w14:solidFill>
          <w14:srgbClr w14:val="0000FF"/>
        </w14:solidFill>
      </w14:textFill>
    </w:rPr>
  </w:style>
  <w:style w:type="character" w:styleId="Hyperlink.1">
    <w:name w:val="Hyperlink.1"/>
    <w:basedOn w:val="Nessuno"/>
    <w:next w:val="Hyperlink.1"/>
    <w:rPr>
      <w:rFonts w:ascii="Arial" w:cs="Arial" w:hAnsi="Arial" w:eastAsia="Arial"/>
      <w:outline w:val="0"/>
      <w:color w:val="0000ff"/>
      <w:sz w:val="17"/>
      <w:szCs w:val="17"/>
      <w:u w:val="single" w:color="0000ff"/>
      <w14:textFill>
        <w14:solidFill>
          <w14:srgbClr w14:val="0000FF"/>
        </w14:solidFill>
      </w14:textFill>
    </w:rPr>
  </w:style>
  <w:style w:type="paragraph" w:styleId="Normale (Web)">
    <w:name w:val="Normale (Web)"/>
    <w:next w:val="Normale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clear" w:color="auto" w:fill="ffffff"/>
      <w:vertAlign w:val="baseline"/>
      <w:lang w:val="it-IT"/>
      <w14:textFill>
        <w14:solidFill>
          <w14:srgbClr w14:val="000000"/>
        </w14:solidFill>
      </w14:textFill>
    </w:rPr>
  </w:style>
  <w:style w:type="paragraph" w:styleId="Nessuna spaziatura">
    <w:name w:val="Nessuna spaziatura"/>
    <w:next w:val="Nessuna spaziatur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clear" w:color="auto" w:fill="ffffff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  <w:style w:type="numbering" w:styleId="Stile importato 3">
    <w:name w:val="Stile importato 3"/>
    <w:pPr>
      <w:numPr>
        <w:numId w:val="6"/>
      </w:numPr>
    </w:pPr>
  </w:style>
  <w:style w:type="numbering" w:styleId="Stile importato 4">
    <w:name w:val="Stile importato 4"/>
    <w:pPr>
      <w:numPr>
        <w:numId w:val="8"/>
      </w:numPr>
    </w:pPr>
  </w:style>
  <w:style w:type="character" w:styleId="Hyperlink.2">
    <w:name w:val="Hyperlink.2"/>
    <w:basedOn w:val="Nessuno"/>
    <w:next w:val="Hyperlink.2"/>
    <w:rPr>
      <w:rFonts w:ascii="Times New Roman" w:cs="Times New Roman" w:hAnsi="Times New Roman" w:eastAsia="Times New Roman"/>
      <w:b w:val="1"/>
      <w:bCs w:val="1"/>
      <w:outline w:val="0"/>
      <w:color w:val="000000"/>
      <w:sz w:val="24"/>
      <w:szCs w:val="24"/>
      <w:u w:val="single" w:color="000000"/>
      <w14:textFill>
        <w14:solidFill>
          <w14:srgbClr w14:val="000000"/>
        </w14:solidFill>
      </w14:textFill>
    </w:rPr>
  </w:style>
  <w:style w:type="numbering" w:styleId="Stile importato 5">
    <w:name w:val="Stile importato 5"/>
    <w:pPr>
      <w:numPr>
        <w:numId w:val="11"/>
      </w:numPr>
    </w:pPr>
  </w:style>
  <w:style w:type="numbering" w:styleId="Stile importato 6">
    <w:name w:val="Stile importato 6"/>
    <w:pPr>
      <w:numPr>
        <w:numId w:val="1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